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D9" w:rsidRPr="00592FD9" w:rsidRDefault="00592FD9" w:rsidP="00592FD9">
      <w:pPr>
        <w:spacing w:after="0" w:line="240" w:lineRule="auto"/>
        <w:ind w:left="-360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Справка</w:t>
      </w:r>
    </w:p>
    <w:p w:rsidR="00592FD9" w:rsidRPr="00592FD9" w:rsidRDefault="00592FD9" w:rsidP="008E5FB4">
      <w:pPr>
        <w:spacing w:after="0" w:line="240" w:lineRule="auto"/>
        <w:ind w:left="-360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592FD9" w:rsidRPr="00592FD9" w:rsidRDefault="00592FD9" w:rsidP="00592FD9">
      <w:pPr>
        <w:spacing w:after="0" w:line="240" w:lineRule="auto"/>
        <w:ind w:left="-360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E5F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2023</w:t>
      </w:r>
      <w:r w:rsidR="008E5F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апрель </w:t>
      </w: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8E5F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592FD9" w:rsidRPr="00592FD9" w:rsidRDefault="00592FD9" w:rsidP="00592FD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5FB4" w:rsidRPr="008E5FB4" w:rsidRDefault="00592FD9" w:rsidP="008E5FB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8E5F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8E5FB4" w:rsidRPr="008E5F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исполнение плана проведения в 2026 году проверок деятельности региональных операторов государственного банка данных о детях, оставшихся без </w:t>
      </w:r>
      <w:proofErr w:type="gramStart"/>
      <w:r w:rsidR="008E5FB4" w:rsidRPr="008E5F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попечения  родителей</w:t>
      </w:r>
      <w:proofErr w:type="gramEnd"/>
      <w:r w:rsidR="008E5FB4" w:rsidRPr="008E5F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по формированию, ведению и использованию государственного банка данных о детях, оставшихся без попечения родителей, утвержденного первым заместителем  Министра просвещения Российской Федерации Бугаевым А.В. 22 января 2026г. запланирована проверка органов</w:t>
      </w:r>
      <w:r w:rsidRPr="008E5F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опеки и попечительства</w:t>
      </w:r>
      <w:r w:rsidR="008E5FB4" w:rsidRPr="008E5F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7 апреля по 10 апреля 2026г.</w:t>
      </w:r>
    </w:p>
    <w:p w:rsidR="008E5FB4" w:rsidRPr="008609CA" w:rsidRDefault="00592FD9" w:rsidP="008E5FB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</w:t>
      </w:r>
      <w:r w:rsidR="008E5FB4" w:rsidRPr="008609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Представляем следующие сведения:</w:t>
      </w:r>
      <w:bookmarkStart w:id="0" w:name="_GoBack"/>
      <w:bookmarkEnd w:id="0"/>
    </w:p>
    <w:p w:rsidR="00592FD9" w:rsidRPr="00592FD9" w:rsidRDefault="00592FD9" w:rsidP="008E5FB4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4"/>
          <w:lang w:eastAsia="ru-RU"/>
        </w:rPr>
        <w:t>Соблюдение действующего законодательства в части своевременного выявления, учета и устройства детей-сирот и детей, оставшихся без попечения родителей, в семью или в госучреждение;</w:t>
      </w:r>
    </w:p>
    <w:p w:rsidR="00592FD9" w:rsidRPr="00592FD9" w:rsidRDefault="00592FD9" w:rsidP="00592FD9">
      <w:pPr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4"/>
          <w:lang w:eastAsia="ru-RU"/>
        </w:rPr>
        <w:t>Состояние делопроизводства:</w:t>
      </w:r>
    </w:p>
    <w:p w:rsidR="00592FD9" w:rsidRPr="00592FD9" w:rsidRDefault="00592FD9" w:rsidP="00592FD9">
      <w:pPr>
        <w:numPr>
          <w:ilvl w:val="0"/>
          <w:numId w:val="2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4"/>
          <w:lang w:eastAsia="ru-RU"/>
        </w:rPr>
        <w:t>Ведение журналов:</w:t>
      </w:r>
    </w:p>
    <w:p w:rsidR="00592FD9" w:rsidRPr="00592FD9" w:rsidRDefault="00592FD9" w:rsidP="00592FD9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4"/>
          <w:lang w:eastAsia="ru-RU"/>
        </w:rPr>
        <w:t>- Первичного учета детей-сирот и детей, оставшихся без попечения родителей;</w:t>
      </w:r>
    </w:p>
    <w:p w:rsidR="00592FD9" w:rsidRPr="00592FD9" w:rsidRDefault="00592FD9" w:rsidP="00592FD9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4"/>
          <w:lang w:eastAsia="ru-RU"/>
        </w:rPr>
        <w:t>- Учета усыновленных детей;</w:t>
      </w:r>
    </w:p>
    <w:p w:rsidR="00592FD9" w:rsidRPr="00592FD9" w:rsidRDefault="00592FD9" w:rsidP="00592FD9">
      <w:pPr>
        <w:numPr>
          <w:ilvl w:val="0"/>
          <w:numId w:val="2"/>
        </w:numPr>
        <w:spacing w:after="0" w:line="240" w:lineRule="auto"/>
        <w:ind w:left="709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4"/>
          <w:lang w:eastAsia="ru-RU"/>
        </w:rPr>
        <w:t>- Личные дела детей, состоящих на учете.</w:t>
      </w:r>
    </w:p>
    <w:p w:rsidR="00592FD9" w:rsidRPr="00592FD9" w:rsidRDefault="00592FD9" w:rsidP="00592FD9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правил постановки на учет граждан, выразивших желание стать усыновителями, опекунами (попечителями), приемными родителями.</w:t>
      </w:r>
    </w:p>
    <w:p w:rsidR="00592FD9" w:rsidRPr="00592FD9" w:rsidRDefault="00592FD9" w:rsidP="00592FD9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 выявления и устройства детей-сирот и детей, оставшихся без попечения родителей, за 3года.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по защите имущественных и жилищных прав детей-сирот и детей, оставшихся без попечения родителей, по вопросам социальных выплат (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алимены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, пособия по случаю потере кормильца, по инвалидности).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 семьями «группы риска». Система профилактической работы. Межведомственное взаимодействие.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в АИСТ. НПА, закрепляющие допущенных к работе и ответственных специалистов. Рабочее место оператора. Работа в Сегменте «Граждане» и с анкетами на контроле в АИСТ ГБД.</w:t>
      </w:r>
    </w:p>
    <w:p w:rsidR="00592FD9" w:rsidRPr="00592FD9" w:rsidRDefault="00592FD9" w:rsidP="00592FD9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644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360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Нормативно-правовое регулирование</w:t>
      </w:r>
    </w:p>
    <w:p w:rsidR="00592FD9" w:rsidRPr="00592FD9" w:rsidRDefault="00592FD9" w:rsidP="00592FD9">
      <w:pPr>
        <w:spacing w:after="0" w:line="240" w:lineRule="auto"/>
        <w:ind w:left="-360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организация деятельности    отдела опеки и попечительства</w:t>
      </w:r>
    </w:p>
    <w:p w:rsidR="00592FD9" w:rsidRPr="00592FD9" w:rsidRDefault="00592FD9" w:rsidP="00592FD9">
      <w:pPr>
        <w:spacing w:after="0" w:line="240" w:lineRule="auto"/>
        <w:ind w:left="-360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Исполнение государственных полномочий по опеке и попечительству в отношении несовершеннолетних на территории 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КБР возложено на отдел опеки и попечительства (далее -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созданный  Постановлением  местной администрации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КБР от 26 декабря 2008 года  №493  как структурное  подразделение  Муниципального казенного учреждения  «Управление образования местной администрации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КБР» без права отдельного юридического лица (не наделено юридической самостоятельностью). </w:t>
      </w:r>
    </w:p>
    <w:p w:rsidR="00592FD9" w:rsidRPr="00592FD9" w:rsidRDefault="00592FD9" w:rsidP="00592FD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Деятельность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 осуществляется на основании и в соответствии с Положением об отделе опеки и попечительства МКУ «Управление образования местной администрации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КБР» в последней редакции от 17 сентября 2018 года (приказ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 от 17.09.2018 г. №140-ОД), административными регламентами по основным направлениям деятельности, должностными инструкциями работников. Все нормативно-правовые документы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 приведены в соответствие   с действующим законодательством Российской Федерации и Кабардино-Балкарской Республики, прошли правовую антикоррупционную экспертизу в Прокуратуре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КБР.</w:t>
      </w: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структуре </w:t>
      </w:r>
      <w:proofErr w:type="spellStart"/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РУО </w:t>
      </w: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выделено 5 секторов по основным направлениям деятельности:</w:t>
      </w: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Сектор «Усыновление».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Консультативная и практическая помощь гражданам по вопросам усыновления детей-сирот и детей, оставшихся без попечения родителей, учет кандидатов в усыновители и усыновленных детей, прием граждан. Внесение данных кандидатов в усыновители, детей, переданных в замещающие семьи, в АИСТ ГБД, взаимодействие с региональным оператором банка данных детей-сирот и детей, оставшихся без попечения родителей;  </w:t>
      </w:r>
    </w:p>
    <w:p w:rsidR="00592FD9" w:rsidRPr="00592FD9" w:rsidRDefault="00592FD9" w:rsidP="00592F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Сектор «Опека и попечительство».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Комплекс мер по выявлению и устройству детей-сирот и детей, оставшихся без попечения родителей, под опеку (попечительство), приемную семью, взаимодействию с замещающими родителями, контролю за условиями   содержания и воспитания подопечных, внесение сведений в систему ЕЦП, прием граждан;</w:t>
      </w:r>
    </w:p>
    <w:p w:rsidR="00592FD9" w:rsidRPr="00592FD9" w:rsidRDefault="00592FD9" w:rsidP="00592F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Сектор «Защита имущественных и жилищных прав».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Обеспечение соблюдения законодательства в сфере защиты имущественных и жилищных прав несовершеннолетних, выдача предварительных разрешений на отчуждение имущества несовершеннолетних, прием граждан;</w:t>
      </w:r>
    </w:p>
    <w:p w:rsidR="00592FD9" w:rsidRPr="00592FD9" w:rsidRDefault="00592FD9" w:rsidP="00592F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Сектор «Профилактика социального сиротства».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Защита детей, находящихся в трудной жизненной ситуации. Организация работы по выявлению и учету семей «группы риска», защита прав и законных 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интересов детей, проведение профилактических мероприятий, прием граждан;</w:t>
      </w:r>
    </w:p>
    <w:p w:rsidR="00592FD9" w:rsidRPr="00592FD9" w:rsidRDefault="00592FD9" w:rsidP="00592F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Сектор «Делопроизводство и документооборот».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Ведение номенклатурной документации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РУО, взаимодействие с региональным оператором банка детей-сирот и детей, оставшихся без попечения родителей, внесение сведений в систему ЕГИССО и АИСТ, прием граждан.</w:t>
      </w:r>
    </w:p>
    <w:p w:rsidR="00592FD9" w:rsidRPr="00592FD9" w:rsidRDefault="00592FD9" w:rsidP="00592FD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Данная структура   позволяет рационально организовать работу отдела, способствует повышению исполнительской дисциплины работников.</w:t>
      </w:r>
    </w:p>
    <w:p w:rsidR="00592FD9" w:rsidRPr="00592FD9" w:rsidRDefault="00592FD9" w:rsidP="00592FD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строится на основе годового плана, утвержденного начальником Управления образования и согласованного с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КБР. Не реже одного раза в месяц проводятся совещания работников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РУО, на которых обсуждаются текущие вопросы по жизнеустройству выявленных детей, оставшихся без попечения родителей, проблемы, возникающие в замещающих семьях, до сведения специалистов доводятся новые нормативно-правовые документы, изменения в законодательстве по направлениям деятельности органов опеки и попечительства, профилактике социального сиротства и др.</w:t>
      </w:r>
    </w:p>
    <w:p w:rsidR="00592FD9" w:rsidRPr="00592FD9" w:rsidRDefault="00592FD9" w:rsidP="00592FD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Кадровое обеспечение</w:t>
      </w: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Численность детского населения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Урванском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 КБР в возрасте от рождения до 18 лет составляет 20 832    человека.      Штатная численность работников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 составляет 6 единиц, включая начальника отдела.  Качественный состав специалистов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 соответствует требованиям   Профессионального стандарта, утвержденного Приказом Министерства труда и социальной защиты РФ от 18.11.2013 г. №680н, вступившего в законную силу с 1 января 2015 г.</w:t>
      </w:r>
    </w:p>
    <w:p w:rsidR="00592FD9" w:rsidRPr="00592FD9" w:rsidRDefault="00592FD9" w:rsidP="00592FD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 w:rsidRPr="00592FD9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Образование специалистов </w:t>
      </w:r>
      <w:proofErr w:type="spellStart"/>
      <w:r w:rsidRPr="00592FD9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592FD9" w:rsidRPr="00592FD9" w:rsidRDefault="00592FD9" w:rsidP="00592F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Педагогическое - 4 чел.;</w:t>
      </w:r>
    </w:p>
    <w:p w:rsidR="00592FD9" w:rsidRPr="00592FD9" w:rsidRDefault="00592FD9" w:rsidP="00592F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Юридическое образование - 2 чел.</w:t>
      </w:r>
    </w:p>
    <w:p w:rsidR="00592FD9" w:rsidRPr="00592FD9" w:rsidRDefault="00592FD9" w:rsidP="00592FD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 w:rsidRPr="00592FD9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Стаж работы специалистов </w:t>
      </w:r>
      <w:proofErr w:type="spellStart"/>
      <w:r w:rsidRPr="00592FD9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592FD9" w:rsidRPr="00592FD9" w:rsidRDefault="00592FD9" w:rsidP="00592F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Более 15 лет – 3 чел.</w:t>
      </w:r>
    </w:p>
    <w:p w:rsidR="00592FD9" w:rsidRPr="00592FD9" w:rsidRDefault="00592FD9" w:rsidP="00592F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Более 7 лет – 2 чел.;</w:t>
      </w:r>
    </w:p>
    <w:p w:rsidR="00592FD9" w:rsidRPr="00592FD9" w:rsidRDefault="00592FD9" w:rsidP="00592F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 год - 1 чел.</w:t>
      </w:r>
    </w:p>
    <w:p w:rsidR="00592FD9" w:rsidRPr="00592FD9" w:rsidRDefault="00592FD9" w:rsidP="00592FD9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Повышение квалификации специалистов </w:t>
      </w:r>
      <w:proofErr w:type="spellStart"/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48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660"/>
        <w:gridCol w:w="2837"/>
        <w:gridCol w:w="3453"/>
      </w:tblGrid>
      <w:tr w:rsidR="00592FD9" w:rsidRPr="00592FD9" w:rsidTr="00592FD9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Период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Кол-во специалистов, прошедших курсовую подготовку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Место прохождения курсовой подготовки 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Тема курсов</w:t>
            </w:r>
          </w:p>
        </w:tc>
      </w:tr>
      <w:tr w:rsidR="00592FD9" w:rsidRPr="00592FD9" w:rsidTr="00592FD9">
        <w:trPr>
          <w:trHeight w:val="70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200" w:line="276" w:lineRule="auto"/>
              <w:ind w:left="-7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  2025г.</w:t>
            </w:r>
          </w:p>
          <w:p w:rsidR="00592FD9" w:rsidRPr="00592FD9" w:rsidRDefault="00592FD9" w:rsidP="00592FD9">
            <w:pPr>
              <w:spacing w:after="200" w:line="276" w:lineRule="auto"/>
              <w:ind w:left="-7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ind w:left="-7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ind w:left="-7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ind w:left="-794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2025г.2    </w:t>
            </w:r>
          </w:p>
          <w:p w:rsidR="00592FD9" w:rsidRPr="00592FD9" w:rsidRDefault="00592FD9" w:rsidP="00592FD9">
            <w:pPr>
              <w:spacing w:after="200" w:line="276" w:lineRule="auto"/>
              <w:ind w:left="-794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ind w:left="-794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ind w:left="-794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ind w:left="-794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ind w:left="-794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200" w:line="276" w:lineRule="auto"/>
              <w:ind w:left="-79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lastRenderedPageBreak/>
              <w:t>КБР, г. Нальчик</w:t>
            </w:r>
          </w:p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1.Проблемные аспекты профессиональной деятельности специалистов органов опеки и </w:t>
            </w:r>
            <w:r w:rsidRPr="00592FD9">
              <w:rPr>
                <w:rFonts w:ascii="Times New Roman" w:eastAsia="Times New Roman" w:hAnsi="Times New Roman" w:cs="Times New Roman"/>
              </w:rPr>
              <w:lastRenderedPageBreak/>
              <w:t>попечительства в отношении несовершеннолетних».</w:t>
            </w:r>
          </w:p>
        </w:tc>
      </w:tr>
      <w:tr w:rsidR="00592FD9" w:rsidRPr="00592FD9" w:rsidTr="00592FD9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г. Москва 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Департамент государственной политики в сфере защиты прав детей Министерства просвещения Российской Федерации.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Дистанционно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2.По детям, прибывшим из зон боевых действий.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2FD9" w:rsidRPr="00592FD9" w:rsidTr="00592FD9">
        <w:trPr>
          <w:trHeight w:val="2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ФГБУ Высшего образования «Московский государственный психолого-педагогический университет».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Дистанционно.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3.Формирование и 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развитие профессионально важных качеств специалистов </w:t>
            </w:r>
            <w:proofErr w:type="spellStart"/>
            <w:r w:rsidRPr="00592FD9">
              <w:rPr>
                <w:rFonts w:ascii="Times New Roman" w:eastAsia="Times New Roman" w:hAnsi="Times New Roman" w:cs="Times New Roman"/>
              </w:rPr>
              <w:t>ООиП</w:t>
            </w:r>
            <w:proofErr w:type="spellEnd"/>
            <w:r w:rsidRPr="00592FD9">
              <w:rPr>
                <w:rFonts w:ascii="Times New Roman" w:eastAsia="Times New Roman" w:hAnsi="Times New Roman" w:cs="Times New Roman"/>
              </w:rPr>
              <w:t xml:space="preserve"> уполномоченных организаций. Социально-правовые технологии работы специалистов с детьми и их родителями (родительские права).</w:t>
            </w:r>
          </w:p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592FD9" w:rsidRPr="00592FD9" w:rsidTr="00592FD9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ind w:left="-79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    2024 г.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г. Москва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Департамент государственной политики в сфере защиты прав детей Министерства просвещения Российской Федерации.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Дистанционно.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Всероссийский онлайн-форум приемных родителей.</w:t>
            </w:r>
          </w:p>
        </w:tc>
      </w:tr>
      <w:tr w:rsidR="00592FD9" w:rsidRPr="00592FD9" w:rsidTr="00592FD9">
        <w:trPr>
          <w:trHeight w:val="1748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2023г.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г. Москва, ООО «Межрегиональный центр делового и профессионального образования» Дистанционно. 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Актуальные вопросы в области опеки и попечительства: порядок передачи ребенка в семью, определение места жительства, договор о приемной семье и конфликт интересов».</w:t>
            </w:r>
          </w:p>
        </w:tc>
      </w:tr>
      <w:tr w:rsidR="00592FD9" w:rsidRPr="00592FD9" w:rsidTr="00592FD9">
        <w:trPr>
          <w:trHeight w:val="1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     2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г. Москва, ООО «Межрегиональный центр делового и профессионального образования» Дистанционно. 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«Важнейшие изменения в области опеки и попечительства в 2023-2024гг.: система подготовки опекунов и усыновителей, жилищные вопросы и расширение полномочий органов опеки»</w:t>
            </w:r>
          </w:p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утверждена номенклатура дел, включающая перечень документов, регламентирующих деятельность по исполнению государственных полномочий по опеке и попечительству в отношении несовершеннолетних, соответствующая требованиям российского и регионального законодательства. В соответствии с требованиями ведутся журналы строгой отчетности: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Журнал первичного учета детей-сирот и детей, оставшихся без попечения родителей, (04-03);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учета детей, переданных под опеку (попечительство), в приемную семью, (04-04);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учета кандидатов в опекуны (попечители), приемные родители, граждан Российской Федерации, (04-05);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Журнал учета детей, направленных под надзор в государственные организации для детей-сирот и детей, оставшихся без попечения родителей, (04-06); 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учета детей, усыновленных (удочеренных) гражданами Российской Федерации, (04-07);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регистрации договоров о передаче детей на воспитание в приемную семью, (04-08);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учета детей, находящихся в семьях, в которых родители своими действиями или бездействием создают условия, представляющие угрозу жизни или здоровью детей, либо препятствующие их нормальному развитию (04-10);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учета граждан, обратившихся в орган опеки и попечительства с просьбой дать заключение о возможности быть опекуном (попечителем) несовершеннолетнего гражданина или назначить опекуном (попечителем) несовершеннолетнего гражданина, (04-11);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учета граждан,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(04-12);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Журнал регистрации сигналов о выявлении признаков нарушения прав и законных интересов детей, (04-09);</w:t>
      </w:r>
    </w:p>
    <w:p w:rsidR="00592FD9" w:rsidRPr="00592FD9" w:rsidRDefault="00592FD9" w:rsidP="00592F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Журналы по контролю за обеспечением функционирования «Автоматизированной информационной системы государственного банка данных о детях, оставшихся без попечения родителей» (АИСТ) на абонентском пункте МКУ «Управление образования местной администрации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КБР».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Защита законных прав и интересов детей-сирот и детей, 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оставшихся без попечения родителей, находящихся под опекой (попечительством), в приемных семьях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В  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в    установленном порядке ведутся личные дела на детей-сирот и детей, оставшихся без попечения родителей, а также на детей, усыновленных посторонними гражданами.  В наличии на   30 декабря 2025 года находится 92    личных дела.</w:t>
      </w:r>
      <w:r w:rsidRPr="00592FD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требованиями Федерального закона ФЗ-48 от 24.04.2008г.  «Об опеке и попечительстве» проводятся обследования жилищно-бытовых условий детей данных категорий. Сроки плановых проверок  условий содержания подопечных  в течение первого года и всех 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последующих лет после учреждения опеки (попечительства) или создания  приемной семьи,    установлены в Постановлениях  Главы местной администрации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КБР об учреждении опеки (попечительства) или создании приемной семьи, на основании  </w:t>
      </w:r>
      <w:r w:rsidRPr="00592FD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Постановления Правительства Российской Федерации от 18 мая 2009 г. N 423 «Об отдельных вопросах осуществления опеки и попечительства в отношении несовершеннолетних граждан»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Проверки условий содержания подопечных в течение второго и последующих лет после учреждения опеки (попечительства) или создания приемной семьи, осуществляются в соответствии с утвержденными приказами МКУ «Управление образования местной администрации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КБР». 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Всего за период с 2023г. по 2025г.   составлено 1224 контрольных   </w:t>
      </w:r>
      <w:proofErr w:type="gram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актов  обследования</w:t>
      </w:r>
      <w:proofErr w:type="gram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ЖБУ подопечных, из них:</w:t>
      </w:r>
    </w:p>
    <w:p w:rsidR="00592FD9" w:rsidRPr="00592FD9" w:rsidRDefault="00592FD9" w:rsidP="00592F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2023 г.-553 актов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(были дополнительные проверки семей подопечных).</w:t>
      </w:r>
    </w:p>
    <w:p w:rsidR="00592FD9" w:rsidRPr="00592FD9" w:rsidRDefault="00592FD9" w:rsidP="00592F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2024 г.- 334 актов</w:t>
      </w:r>
    </w:p>
    <w:p w:rsidR="00592FD9" w:rsidRPr="00592FD9" w:rsidRDefault="00592FD9" w:rsidP="00592F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2025 г.- 338 актов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Обобщенные результаты проверок свидетельствуют о том, что в большинстве замещающих семей для подопечных созданы благоприятные условия для их развития и жизнедеятельности. Опекаемые обеспечены необходимым набором продуктов питания, одеждой и обувью. Наблюдается здоровый психологический климат в семье. Опекуны, попечители и приемные родители надлежащим образом исполняют свои обязанности. Вместе с тем, выявлены замещающие семьи, в которых методы воспитания, применяемые замещающими родителями, не соответствуют возрастным особенностям детей. В одних случаях прослеживается жесткий контроль со стороны опекунов с последующими наказаниями и запретами, а в других – отсутствие заинтересованности кругом общения ребенка, организацией его досуга, интересами и увлечениями подопечного.   В замещающих семьях, где подопечные достигли подросткового возраста, зачастую возникают проблемы в общении с опекуном, утрачиваются доверительные отношения между ними. Данная категория детей должна находиться под постоянным вниманием социальных педагогов, классных руководителей, кураторов, педагогов-психологов. Систематическая психолого-педагогическая помощь должна оказываться не только подопечным детям, но и замещающим родителям.   Практика показывает, что не во всех образовательных организациях уделяется должное внимание подопечным со стороны классных руководителей и школьных психологов. Этот вопрос обсуждался на расширенном заседании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 с участием всех руководителей общеобразовательных и дошкольных образовательных учреждений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КБР 21.10.2025г.  Результаты проверок в обобщенном виде оформляются в форме справок с замечаниями и рекомендациями, которые рассылаются в образовательные организации. Итоговые справки о результатах плановых проверок условий содержания подопечных детей-сирот и детей, оставшихся без попечения родителей, имеются в наличии с 2012 года.     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Ежегодно на базе детской поликлиники ГБУЗ «Межрайонная многопрофильная больница» проводится Всероссийская диспансеризация детей-сирот и детей, оставшихся без попечения родителей, находящихся под опекой, попечительством и в приемных семьях.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2023г.-2025г.  диспансеризацию прошли 100% детей-сирот и детей, оставшихся без попечения родителей, состоящих на учете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Получены следующие результаты в </w:t>
      </w: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2025году:</w:t>
      </w:r>
    </w:p>
    <w:p w:rsidR="00592FD9" w:rsidRPr="00592FD9" w:rsidRDefault="00592FD9" w:rsidP="00592F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 группа здоровья – 21 ребенок (25.3%);</w:t>
      </w:r>
    </w:p>
    <w:p w:rsidR="00592FD9" w:rsidRPr="00592FD9" w:rsidRDefault="00592FD9" w:rsidP="00592F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 группа – 33 ребенка (39.76 %);</w:t>
      </w:r>
    </w:p>
    <w:p w:rsidR="00592FD9" w:rsidRPr="00592FD9" w:rsidRDefault="00592FD9" w:rsidP="00592FD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 группа – 25 детей (30.12 %);</w:t>
      </w:r>
    </w:p>
    <w:p w:rsidR="00592FD9" w:rsidRPr="00592FD9" w:rsidRDefault="00592FD9" w:rsidP="00592FD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«Ребенок-инвалид» - 4 ребенка (4.82%).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 практически здоровыми признаны – 65.06 % подопечных.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Защита прав детей-сирот, детей, оставшихся без попечения родителей, и лиц из их числа на получение жилых помещений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4678"/>
        <w:gridCol w:w="2976"/>
      </w:tblGrid>
      <w:tr w:rsidR="00592FD9" w:rsidRPr="00592FD9" w:rsidTr="00592FD9">
        <w:trPr>
          <w:trHeight w:val="13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Период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 xml:space="preserve">Количество детей, </w:t>
            </w:r>
            <w:proofErr w:type="gramStart"/>
            <w:r w:rsidRPr="00592FD9">
              <w:rPr>
                <w:rFonts w:ascii="Times New Roman" w:eastAsia="Calibri" w:hAnsi="Times New Roman" w:cs="Times New Roman"/>
              </w:rPr>
              <w:t>состоящих  в</w:t>
            </w:r>
            <w:proofErr w:type="gramEnd"/>
            <w:r w:rsidRPr="00592FD9">
              <w:rPr>
                <w:rFonts w:ascii="Times New Roman" w:eastAsia="Calibri" w:hAnsi="Times New Roman" w:cs="Times New Roman"/>
              </w:rPr>
              <w:t xml:space="preserve">  республиканском сводном списке детей-сирот и детей, оставшихся без попечения родителей, нуждающихся в получении жилых помещений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 xml:space="preserve">Количество граждан, </w:t>
            </w:r>
          </w:p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обеспеченных жильём</w:t>
            </w:r>
          </w:p>
        </w:tc>
      </w:tr>
      <w:tr w:rsidR="00592FD9" w:rsidRPr="00592FD9" w:rsidTr="00592FD9">
        <w:trPr>
          <w:trHeight w:val="2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2025г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1</w:t>
            </w:r>
          </w:p>
        </w:tc>
      </w:tr>
      <w:tr w:rsidR="00592FD9" w:rsidRPr="00592FD9" w:rsidTr="00592FD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92FD9">
              <w:rPr>
                <w:rFonts w:ascii="Calibri" w:eastAsia="Calibri" w:hAnsi="Calibri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</w:tr>
      <w:tr w:rsidR="00592FD9" w:rsidRPr="00592FD9" w:rsidTr="00592FD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92FD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2023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109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2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3</w:t>
            </w:r>
          </w:p>
        </w:tc>
      </w:tr>
    </w:tbl>
    <w:p w:rsidR="00592FD9" w:rsidRPr="00592FD9" w:rsidRDefault="00592FD9" w:rsidP="00592FD9">
      <w:pPr>
        <w:spacing w:after="0" w:line="240" w:lineRule="auto"/>
        <w:ind w:left="-454" w:right="17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ind w:left="-454" w:right="170"/>
        <w:jc w:val="both"/>
        <w:rPr>
          <w:rFonts w:ascii="Calibri" w:eastAsia="Calibri" w:hAnsi="Calibri" w:cs="Times New Roman"/>
          <w:sz w:val="28"/>
          <w:szCs w:val="28"/>
        </w:rPr>
      </w:pPr>
      <w:r w:rsidRPr="00592FD9">
        <w:rPr>
          <w:rFonts w:ascii="Calibri" w:eastAsia="Calibri" w:hAnsi="Calibri" w:cs="Times New Roman"/>
          <w:sz w:val="28"/>
          <w:szCs w:val="28"/>
        </w:rPr>
        <w:t xml:space="preserve">   Обеспечение жильем детей-сирот, детей, оставшихся без попечения родителей и лиц из их числа, состоящих в республиканском сводном списке нуждающихся в получении жилья, является приоритетным обязательством Правительства КБР.</w:t>
      </w:r>
      <w:r w:rsidRPr="00592FD9">
        <w:rPr>
          <w:rFonts w:ascii="Calibri" w:eastAsia="Calibri" w:hAnsi="Calibri" w:cs="Times New Roman"/>
          <w:color w:val="FF0000"/>
          <w:sz w:val="28"/>
          <w:szCs w:val="28"/>
        </w:rPr>
        <w:t xml:space="preserve"> </w:t>
      </w:r>
      <w:proofErr w:type="spellStart"/>
      <w:r w:rsidRPr="00592FD9">
        <w:rPr>
          <w:rFonts w:ascii="Calibri" w:eastAsia="Calibri" w:hAnsi="Calibri" w:cs="Times New Roman"/>
          <w:sz w:val="28"/>
          <w:szCs w:val="28"/>
        </w:rPr>
        <w:t>ООиП</w:t>
      </w:r>
      <w:proofErr w:type="spellEnd"/>
      <w:r w:rsidRPr="00592FD9">
        <w:rPr>
          <w:rFonts w:ascii="Calibri" w:eastAsia="Calibri" w:hAnsi="Calibri" w:cs="Times New Roman"/>
          <w:sz w:val="28"/>
          <w:szCs w:val="28"/>
        </w:rPr>
        <w:t xml:space="preserve"> обязан принимать меры по своевременному включению в республиканский список лиц данной категории, нуждающихся в получении жилья, ежегодно проводить инвентаризацию списка на предмет наличия (отсутствия) приобретенного жилья.  В октябре 2025 года проведена проверка списка, нуждающихся в получении жилья детей-сирот и детей, оставшихся без попечения родителей, и лиц из их числа (получены выписки из ЕГРН, уточнены персональные данные очередников). </w:t>
      </w:r>
    </w:p>
    <w:p w:rsidR="00592FD9" w:rsidRPr="00592FD9" w:rsidRDefault="00592FD9" w:rsidP="00592FD9">
      <w:pPr>
        <w:spacing w:after="0" w:line="240" w:lineRule="auto"/>
        <w:ind w:left="-454" w:right="170"/>
        <w:jc w:val="both"/>
        <w:rPr>
          <w:rFonts w:ascii="Calibri" w:eastAsia="Calibri" w:hAnsi="Calibri" w:cs="Times New Roman"/>
          <w:sz w:val="28"/>
          <w:szCs w:val="28"/>
        </w:rPr>
      </w:pPr>
      <w:r w:rsidRPr="00592FD9">
        <w:rPr>
          <w:rFonts w:ascii="Calibri" w:eastAsia="Calibri" w:hAnsi="Calibri" w:cs="Times New Roman"/>
          <w:sz w:val="28"/>
          <w:szCs w:val="28"/>
        </w:rPr>
        <w:t xml:space="preserve">Проблема обеспечения жильем лиц, состоящих на учете на получение жилья, остается достаточно острой и вызывает высокую социальную напряженность среди лиц данной категории. В течение 2023-2025 гг.   гражданам, проживающим на территории </w:t>
      </w:r>
      <w:proofErr w:type="spellStart"/>
      <w:r w:rsidRPr="00592FD9">
        <w:rPr>
          <w:rFonts w:ascii="Calibri" w:eastAsia="Calibri" w:hAnsi="Calibri" w:cs="Times New Roman"/>
          <w:sz w:val="28"/>
          <w:szCs w:val="28"/>
        </w:rPr>
        <w:t>Урванского</w:t>
      </w:r>
      <w:proofErr w:type="spellEnd"/>
      <w:r w:rsidRPr="00592FD9">
        <w:rPr>
          <w:rFonts w:ascii="Calibri" w:eastAsia="Calibri" w:hAnsi="Calibri" w:cs="Times New Roman"/>
          <w:sz w:val="28"/>
          <w:szCs w:val="28"/>
        </w:rPr>
        <w:t xml:space="preserve"> района КБР, состоящим на учете в республиканском Сводном списке на получение жилья, квартиры предоставлены 12 гражданам. </w:t>
      </w:r>
    </w:p>
    <w:p w:rsidR="00592FD9" w:rsidRPr="00592FD9" w:rsidRDefault="00592FD9" w:rsidP="00592FD9">
      <w:pPr>
        <w:spacing w:after="0" w:line="240" w:lineRule="auto"/>
        <w:ind w:right="170"/>
        <w:rPr>
          <w:rFonts w:ascii="Calibri" w:eastAsia="Calibri" w:hAnsi="Calibri" w:cs="Times New Roman"/>
          <w:i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ind w:left="-454" w:right="17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92FD9">
        <w:rPr>
          <w:rFonts w:ascii="Calibri" w:eastAsia="Calibri" w:hAnsi="Calibri" w:cs="Times New Roman"/>
          <w:b/>
          <w:sz w:val="28"/>
          <w:szCs w:val="28"/>
        </w:rPr>
        <w:t xml:space="preserve">Обеспечение сохранности жилых помещений, </w:t>
      </w:r>
    </w:p>
    <w:p w:rsidR="00592FD9" w:rsidRPr="00592FD9" w:rsidRDefault="00592FD9" w:rsidP="00592FD9">
      <w:pPr>
        <w:spacing w:after="0" w:line="240" w:lineRule="auto"/>
        <w:ind w:left="-454" w:right="17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92FD9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находящихся в собственности детей-сирот и детей,  </w:t>
      </w:r>
    </w:p>
    <w:p w:rsidR="00592FD9" w:rsidRPr="00592FD9" w:rsidRDefault="00592FD9" w:rsidP="00592FD9">
      <w:pPr>
        <w:spacing w:after="0" w:line="240" w:lineRule="auto"/>
        <w:ind w:left="-454" w:right="17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92FD9">
        <w:rPr>
          <w:rFonts w:ascii="Calibri" w:eastAsia="Calibri" w:hAnsi="Calibri" w:cs="Times New Roman"/>
          <w:b/>
          <w:sz w:val="28"/>
          <w:szCs w:val="28"/>
        </w:rPr>
        <w:t>оставшихся без попечения родителей</w:t>
      </w:r>
    </w:p>
    <w:p w:rsidR="00592FD9" w:rsidRPr="00592FD9" w:rsidRDefault="00592FD9" w:rsidP="00592FD9">
      <w:pPr>
        <w:spacing w:after="0" w:line="240" w:lineRule="auto"/>
        <w:ind w:left="-454" w:right="17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3679"/>
        <w:gridCol w:w="2105"/>
        <w:gridCol w:w="1979"/>
      </w:tblGrid>
      <w:tr w:rsidR="00592FD9" w:rsidRPr="00592FD9" w:rsidTr="00592FD9">
        <w:trPr>
          <w:trHeight w:val="1323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Количество подопечных детей-сирот и детей, оставшихся без попечения родителей, имеющих закрепленное жилье на праве собственности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Количество составленных актов сохранности закрепленного жилья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Признано непригодными</w:t>
            </w:r>
          </w:p>
        </w:tc>
      </w:tr>
      <w:tr w:rsidR="00592FD9" w:rsidRPr="00592FD9" w:rsidTr="00592FD9">
        <w:trPr>
          <w:trHeight w:val="221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2025г.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592FD9" w:rsidRPr="00592FD9" w:rsidTr="00592FD9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center"/>
              <w:rPr>
                <w:rFonts w:ascii="Calibri" w:eastAsia="Times New Roman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2024г.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592FD9" w:rsidRPr="00592FD9" w:rsidTr="00592FD9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 xml:space="preserve">       2023г.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592FD9" w:rsidRPr="00592FD9" w:rsidRDefault="00592FD9" w:rsidP="00592FD9">
      <w:pPr>
        <w:spacing w:after="0" w:line="240" w:lineRule="auto"/>
        <w:ind w:left="-454" w:right="2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454" w:right="2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Ведется систематический   контроль   за сохранностью жилья, находящегося в собственности несовершеннолетних детей-сирот и детей, оставшихся без попечения родителей, воспитывающихся в замещающих семьях.  Ежегодно </w:t>
      </w:r>
    </w:p>
    <w:p w:rsidR="00592FD9" w:rsidRPr="00592FD9" w:rsidRDefault="00592FD9" w:rsidP="00592FD9">
      <w:pPr>
        <w:spacing w:after="0" w:line="240" w:lineRule="auto"/>
        <w:ind w:left="-454" w:right="2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454" w:right="2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проводятся обследования этих жилых помещений, составляются акты сохранности.  Жилых помещений, признанных непригодными для проживания, за период с 2023г. по 2025г. выявлено -1 жилье. </w:t>
      </w:r>
    </w:p>
    <w:p w:rsidR="00592FD9" w:rsidRPr="00592FD9" w:rsidRDefault="00592FD9" w:rsidP="00592FD9">
      <w:pPr>
        <w:spacing w:after="0" w:line="240" w:lineRule="auto"/>
        <w:ind w:left="-454" w:right="2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454" w:right="2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ведется мониторинг по основным направлениям деятельности:</w:t>
      </w:r>
    </w:p>
    <w:p w:rsidR="00592FD9" w:rsidRPr="00592FD9" w:rsidRDefault="00592FD9" w:rsidP="00592FD9">
      <w:pPr>
        <w:spacing w:after="0" w:line="240" w:lineRule="auto"/>
        <w:ind w:left="-454" w:right="2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Мониторинг выявления и устройства детей-сирот </w:t>
      </w: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детей, оставшихся без попечения родителей</w:t>
      </w:r>
    </w:p>
    <w:p w:rsidR="00592FD9" w:rsidRPr="00592FD9" w:rsidRDefault="00592FD9" w:rsidP="00592FD9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8"/>
        <w:gridCol w:w="2382"/>
        <w:gridCol w:w="1418"/>
        <w:gridCol w:w="1277"/>
        <w:gridCol w:w="1560"/>
        <w:gridCol w:w="1560"/>
      </w:tblGrid>
      <w:tr w:rsidR="00592FD9" w:rsidRPr="00592FD9" w:rsidTr="00592FD9">
        <w:trPr>
          <w:trHeight w:val="10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Период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 xml:space="preserve">Всего состоит на учёте в </w:t>
            </w:r>
            <w:proofErr w:type="spellStart"/>
            <w:r w:rsidRPr="00592FD9">
              <w:rPr>
                <w:rFonts w:ascii="Calibri" w:eastAsia="Calibri" w:hAnsi="Calibri" w:cs="Times New Roman"/>
              </w:rPr>
              <w:t>ООиП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Из них, усыновлённых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Из них, под опекой (</w:t>
            </w:r>
            <w:proofErr w:type="spellStart"/>
            <w:r w:rsidRPr="00592FD9">
              <w:rPr>
                <w:rFonts w:ascii="Calibri" w:eastAsia="Calibri" w:hAnsi="Calibri" w:cs="Times New Roman"/>
              </w:rPr>
              <w:t>попеч</w:t>
            </w:r>
            <w:proofErr w:type="spellEnd"/>
            <w:r w:rsidRPr="00592FD9">
              <w:rPr>
                <w:rFonts w:ascii="Calibri" w:eastAsia="Calibri" w:hAnsi="Calibri" w:cs="Times New Roman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Из них, в приемных семьях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 xml:space="preserve">Из них, в гос. </w:t>
            </w:r>
          </w:p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592FD9">
              <w:rPr>
                <w:rFonts w:ascii="Calibri" w:eastAsia="Calibri" w:hAnsi="Calibri" w:cs="Times New Roman"/>
              </w:rPr>
              <w:t>учрежд</w:t>
            </w:r>
            <w:proofErr w:type="spellEnd"/>
            <w:r w:rsidRPr="00592FD9">
              <w:rPr>
                <w:rFonts w:ascii="Calibri" w:eastAsia="Calibri" w:hAnsi="Calibri" w:cs="Times New Roman"/>
              </w:rPr>
              <w:t>.</w:t>
            </w:r>
          </w:p>
        </w:tc>
      </w:tr>
      <w:tr w:rsidR="00592FD9" w:rsidRPr="00592FD9" w:rsidTr="00592FD9">
        <w:trPr>
          <w:trHeight w:val="50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2025г.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 xml:space="preserve">                  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 xml:space="preserve">      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</w:tr>
      <w:tr w:rsidR="00592FD9" w:rsidRPr="00592FD9" w:rsidTr="00592FD9">
        <w:trPr>
          <w:trHeight w:val="37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ind w:left="-79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          2024г.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592FD9" w:rsidRPr="00592FD9" w:rsidTr="00592FD9">
        <w:trPr>
          <w:trHeight w:val="37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ind w:left="-79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           2023 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:rsidR="00592FD9" w:rsidRPr="00592FD9" w:rsidRDefault="00592FD9" w:rsidP="00592F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592FD9" w:rsidRPr="00592FD9" w:rsidRDefault="00592FD9" w:rsidP="00592F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p w:rsidR="00592FD9" w:rsidRPr="00592FD9" w:rsidRDefault="00592FD9" w:rsidP="00592F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50"/>
        <w:gridCol w:w="1019"/>
        <w:gridCol w:w="1417"/>
        <w:gridCol w:w="1276"/>
        <w:gridCol w:w="1417"/>
        <w:gridCol w:w="1108"/>
        <w:gridCol w:w="1134"/>
      </w:tblGrid>
      <w:tr w:rsidR="00592FD9" w:rsidRPr="00592FD9" w:rsidTr="00592FD9">
        <w:trPr>
          <w:trHeight w:val="16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 xml:space="preserve">Период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2FD9">
              <w:rPr>
                <w:rFonts w:ascii="Times New Roman" w:eastAsia="Calibri" w:hAnsi="Times New Roman" w:cs="Times New Roman"/>
              </w:rPr>
              <w:t>Выяв</w:t>
            </w:r>
            <w:proofErr w:type="spellEnd"/>
            <w:r w:rsidRPr="00592FD9">
              <w:rPr>
                <w:rFonts w:ascii="Times New Roman" w:eastAsia="Calibri" w:hAnsi="Times New Roman" w:cs="Times New Roman"/>
              </w:rPr>
              <w:t>-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2FD9">
              <w:rPr>
                <w:rFonts w:ascii="Times New Roman" w:eastAsia="Calibri" w:hAnsi="Times New Roman" w:cs="Times New Roman"/>
              </w:rPr>
              <w:t>лено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Усыновлено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(кол-во,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Передано под опеку (</w:t>
            </w:r>
            <w:proofErr w:type="spellStart"/>
            <w:r w:rsidRPr="00592FD9">
              <w:rPr>
                <w:rFonts w:ascii="Times New Roman" w:eastAsia="Calibri" w:hAnsi="Times New Roman" w:cs="Times New Roman"/>
              </w:rPr>
              <w:t>попеч</w:t>
            </w:r>
            <w:proofErr w:type="spellEnd"/>
            <w:r w:rsidRPr="00592FD9">
              <w:rPr>
                <w:rFonts w:ascii="Times New Roman" w:eastAsia="Calibri" w:hAnsi="Times New Roman" w:cs="Times New Roman"/>
              </w:rPr>
              <w:t>.), в приемную семью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(кол-</w:t>
            </w:r>
            <w:proofErr w:type="gramStart"/>
            <w:r w:rsidRPr="00592FD9">
              <w:rPr>
                <w:rFonts w:ascii="Times New Roman" w:eastAsia="Calibri" w:hAnsi="Times New Roman" w:cs="Times New Roman"/>
              </w:rPr>
              <w:t>во,%)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92FD9">
              <w:rPr>
                <w:rFonts w:ascii="Times New Roman" w:eastAsia="Calibri" w:hAnsi="Times New Roman" w:cs="Times New Roman"/>
              </w:rPr>
              <w:t>Направ-лено</w:t>
            </w:r>
            <w:proofErr w:type="spellEnd"/>
            <w:proofErr w:type="gramEnd"/>
            <w:r w:rsidRPr="00592FD9">
              <w:rPr>
                <w:rFonts w:ascii="Times New Roman" w:eastAsia="Calibri" w:hAnsi="Times New Roman" w:cs="Times New Roman"/>
              </w:rPr>
              <w:t xml:space="preserve"> в гос. </w:t>
            </w:r>
            <w:proofErr w:type="spellStart"/>
            <w:r w:rsidRPr="00592FD9">
              <w:rPr>
                <w:rFonts w:ascii="Times New Roman" w:eastAsia="Calibri" w:hAnsi="Times New Roman" w:cs="Times New Roman"/>
              </w:rPr>
              <w:t>учрежд</w:t>
            </w:r>
            <w:proofErr w:type="spellEnd"/>
            <w:r w:rsidRPr="00592FD9">
              <w:rPr>
                <w:rFonts w:ascii="Times New Roman" w:eastAsia="Calibri" w:hAnsi="Times New Roman" w:cs="Times New Roman"/>
              </w:rPr>
              <w:t>.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(кол-во, 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92FD9">
              <w:rPr>
                <w:rFonts w:ascii="Times New Roman" w:eastAsia="Calibri" w:hAnsi="Times New Roman" w:cs="Times New Roman"/>
              </w:rPr>
              <w:t>Возвраще</w:t>
            </w:r>
            <w:proofErr w:type="spellEnd"/>
            <w:r w:rsidRPr="00592FD9">
              <w:rPr>
                <w:rFonts w:ascii="Times New Roman" w:eastAsia="Calibri" w:hAnsi="Times New Roman" w:cs="Times New Roman"/>
              </w:rPr>
              <w:t>-но</w:t>
            </w:r>
            <w:proofErr w:type="gramEnd"/>
            <w:r w:rsidRPr="00592FD9">
              <w:rPr>
                <w:rFonts w:ascii="Times New Roman" w:eastAsia="Calibri" w:hAnsi="Times New Roman" w:cs="Times New Roman"/>
              </w:rPr>
              <w:t xml:space="preserve"> родите-</w:t>
            </w:r>
            <w:proofErr w:type="spellStart"/>
            <w:r w:rsidRPr="00592FD9">
              <w:rPr>
                <w:rFonts w:ascii="Times New Roman" w:eastAsia="Calibri" w:hAnsi="Times New Roman" w:cs="Times New Roman"/>
              </w:rPr>
              <w:t>лям</w:t>
            </w:r>
            <w:proofErr w:type="spellEnd"/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(кол-во, %)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 xml:space="preserve">Не </w:t>
            </w:r>
            <w:proofErr w:type="spellStart"/>
            <w:proofErr w:type="gramStart"/>
            <w:r w:rsidRPr="00592FD9">
              <w:rPr>
                <w:rFonts w:ascii="Times New Roman" w:eastAsia="Calibri" w:hAnsi="Times New Roman" w:cs="Times New Roman"/>
              </w:rPr>
              <w:t>устро-ено</w:t>
            </w:r>
            <w:proofErr w:type="spellEnd"/>
            <w:proofErr w:type="gramEnd"/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2FD9">
              <w:rPr>
                <w:rFonts w:ascii="Times New Roman" w:eastAsia="Calibri" w:hAnsi="Times New Roman" w:cs="Times New Roman"/>
              </w:rPr>
              <w:t>(кол-во,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2FD9">
              <w:rPr>
                <w:rFonts w:ascii="Times New Roman" w:eastAsia="Calibri" w:hAnsi="Times New Roman" w:cs="Times New Roman"/>
              </w:rPr>
              <w:t>Предва-ритель-ная</w:t>
            </w:r>
            <w:proofErr w:type="spellEnd"/>
            <w:r w:rsidRPr="00592FD9">
              <w:rPr>
                <w:rFonts w:ascii="Times New Roman" w:eastAsia="Calibri" w:hAnsi="Times New Roman" w:cs="Times New Roman"/>
              </w:rPr>
              <w:t xml:space="preserve"> опека</w:t>
            </w:r>
          </w:p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2FD9" w:rsidRPr="00592FD9" w:rsidTr="00592FD9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 (0%)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10 (100%)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     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592FD9" w:rsidRPr="00592FD9" w:rsidTr="00592FD9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 xml:space="preserve">    2024г.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 (0%)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12 (100%)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     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592FD9" w:rsidRPr="00592FD9" w:rsidTr="00592FD9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 xml:space="preserve">    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 (0%)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14 (100 %)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        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FD9">
              <w:rPr>
                <w:rFonts w:ascii="Times New Roman" w:eastAsia="Calibri" w:hAnsi="Times New Roman" w:cs="Times New Roman"/>
                <w:b/>
              </w:rPr>
              <w:t xml:space="preserve"> 0</w:t>
            </w:r>
          </w:p>
        </w:tc>
      </w:tr>
    </w:tbl>
    <w:p w:rsidR="00592FD9" w:rsidRPr="00592FD9" w:rsidRDefault="00592FD9" w:rsidP="00592FD9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ind w:left="-567" w:right="283"/>
        <w:jc w:val="both"/>
        <w:rPr>
          <w:rFonts w:ascii="Calibri" w:eastAsia="Calibri" w:hAnsi="Calibri" w:cs="Times New Roman"/>
          <w:sz w:val="28"/>
          <w:szCs w:val="28"/>
        </w:rPr>
      </w:pPr>
      <w:r w:rsidRPr="00592FD9">
        <w:rPr>
          <w:rFonts w:ascii="Calibri" w:eastAsia="Calibri" w:hAnsi="Calibri" w:cs="Times New Roman"/>
          <w:sz w:val="28"/>
          <w:szCs w:val="28"/>
        </w:rPr>
        <w:t xml:space="preserve">Представленные в таблицах данные показывают, что за последние три года общее количество состоящих на учете детей-сирот и детей, оставшихся без попечения родителей, незначительно уменьшается, при этом прослеживается стойкая тенденция 100% устройства детей на семейные формы воспитания.  За последние 3 года не было случаев отмены опеки (попечительства) по причине ненадлежащего исполнения замещающими родителями возложенных на них обязанностей и лишь 1 подопечный из замещающей семьи был направлен в государственную организацию для детей-сирот и детей, оставшихся без попечения родителей, который в 2025г. передан под опеку на воспитание в семью. </w:t>
      </w:r>
    </w:p>
    <w:p w:rsidR="00592FD9" w:rsidRPr="00592FD9" w:rsidRDefault="00592FD9" w:rsidP="00592FD9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92FD9" w:rsidRPr="00592FD9" w:rsidRDefault="00592FD9" w:rsidP="00592FD9">
      <w:pPr>
        <w:spacing w:after="0" w:line="240" w:lineRule="auto"/>
        <w:ind w:left="-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выплаты на содержание детей-сирот и детей,</w:t>
      </w:r>
    </w:p>
    <w:p w:rsidR="00592FD9" w:rsidRPr="00592FD9" w:rsidRDefault="00592FD9" w:rsidP="00592FD9">
      <w:pPr>
        <w:spacing w:after="0" w:line="240" w:lineRule="auto"/>
        <w:ind w:left="-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оставшихся без попечения родителей</w:t>
      </w:r>
    </w:p>
    <w:p w:rsidR="00592FD9" w:rsidRPr="00592FD9" w:rsidRDefault="00592FD9" w:rsidP="00592FD9">
      <w:pPr>
        <w:spacing w:after="0" w:line="240" w:lineRule="auto"/>
        <w:ind w:left="-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49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773"/>
        <w:gridCol w:w="2215"/>
        <w:gridCol w:w="2489"/>
      </w:tblGrid>
      <w:tr w:rsidR="00592FD9" w:rsidRPr="00592FD9" w:rsidTr="00592FD9">
        <w:trPr>
          <w:trHeight w:val="1339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Ежемесячная выплата на содержание подопечного (кол-во имеющих право на получение;  </w:t>
            </w:r>
          </w:p>
          <w:p w:rsidR="00592FD9" w:rsidRPr="00592FD9" w:rsidRDefault="00592FD9" w:rsidP="00592FD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% получающих)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Пенсия по потере кормильца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(кол-во имеющих право на получение;  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% получающих)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Алименты</w:t>
            </w:r>
          </w:p>
          <w:p w:rsidR="00592FD9" w:rsidRPr="00592FD9" w:rsidRDefault="00592FD9" w:rsidP="00592FD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(кол-во имеющих право на получение;</w:t>
            </w:r>
          </w:p>
          <w:p w:rsidR="00592FD9" w:rsidRPr="00592FD9" w:rsidRDefault="00592FD9" w:rsidP="00592FD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% получающих)</w:t>
            </w:r>
          </w:p>
        </w:tc>
      </w:tr>
      <w:tr w:rsidR="00592FD9" w:rsidRPr="00592FD9" w:rsidTr="00592FD9">
        <w:trPr>
          <w:trHeight w:val="22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2025г.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64 (100%)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48 (100%)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27 / 9 чел. (33.3%)</w:t>
            </w:r>
          </w:p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cyan"/>
              </w:rPr>
            </w:pPr>
          </w:p>
        </w:tc>
      </w:tr>
      <w:tr w:rsidR="00592FD9" w:rsidRPr="00592FD9" w:rsidTr="00592FD9">
        <w:trPr>
          <w:trHeight w:val="290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  2024г.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         64  (100%)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46 (100%)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30 / 10 чел. (33.33)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cyan"/>
              </w:rPr>
            </w:pPr>
          </w:p>
        </w:tc>
      </w:tr>
      <w:tr w:rsidR="00592FD9" w:rsidRPr="00592FD9" w:rsidTr="00592FD9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  2023 г.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         73 (100%)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44 (100%)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32 / 16 чел. (50%)</w:t>
            </w:r>
          </w:p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cyan"/>
              </w:rPr>
            </w:pPr>
          </w:p>
        </w:tc>
      </w:tr>
    </w:tbl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В течение последних трех лет проблемным является вопрос взыскания алиментов с родителей, лишенных родительских прав. Отделом опеки и попечительства систематически направляются запросы в УССП </w:t>
      </w:r>
      <w:proofErr w:type="spellStart"/>
      <w:proofErr w:type="gramStart"/>
      <w:r w:rsidRPr="00592FD9">
        <w:rPr>
          <w:rFonts w:ascii="Times New Roman" w:eastAsia="Calibri" w:hAnsi="Times New Roman" w:cs="Times New Roman"/>
          <w:sz w:val="28"/>
          <w:szCs w:val="28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proofErr w:type="gram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другие районы КБР о мерах, принимаемых к злостным неплательщикам алиментов, но ситуация практически не меняется к лучшему. 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Защита прав и законных интересов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несовершеннолетних в судебных спорах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W w:w="50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650"/>
        <w:gridCol w:w="2111"/>
        <w:gridCol w:w="1582"/>
        <w:gridCol w:w="1523"/>
        <w:gridCol w:w="1560"/>
      </w:tblGrid>
      <w:tr w:rsidR="00592FD9" w:rsidRPr="00592FD9" w:rsidTr="00592FD9">
        <w:trPr>
          <w:trHeight w:val="1826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Кол-во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 судебных разбирательств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По лишению и ограничению родительских прав 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(кол-во,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% от общего числа)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592FD9">
              <w:rPr>
                <w:rFonts w:ascii="Times New Roman" w:eastAsia="Times New Roman" w:hAnsi="Times New Roman" w:cs="Times New Roman"/>
              </w:rPr>
              <w:t>имущест</w:t>
            </w:r>
            <w:proofErr w:type="spellEnd"/>
            <w:r w:rsidRPr="00592FD9">
              <w:rPr>
                <w:rFonts w:ascii="Times New Roman" w:eastAsia="Times New Roman" w:hAnsi="Times New Roman" w:cs="Times New Roman"/>
              </w:rPr>
              <w:t>-венным</w:t>
            </w:r>
            <w:proofErr w:type="gramEnd"/>
            <w:r w:rsidRPr="00592FD9">
              <w:rPr>
                <w:rFonts w:ascii="Times New Roman" w:eastAsia="Times New Roman" w:hAnsi="Times New Roman" w:cs="Times New Roman"/>
              </w:rPr>
              <w:t xml:space="preserve"> и жилищным правам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(кол-во,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% от общего числа)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По спорам о </w:t>
            </w:r>
            <w:proofErr w:type="gramStart"/>
            <w:r w:rsidRPr="00592FD9">
              <w:rPr>
                <w:rFonts w:ascii="Times New Roman" w:eastAsia="Times New Roman" w:hAnsi="Times New Roman" w:cs="Times New Roman"/>
              </w:rPr>
              <w:t>воспитании  детей</w:t>
            </w:r>
            <w:proofErr w:type="gramEnd"/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 (кол-во,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%от общего числа)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По другим вопросам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(кол-во,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%от общего числа)</w:t>
            </w:r>
          </w:p>
        </w:tc>
      </w:tr>
      <w:tr w:rsidR="00592FD9" w:rsidRPr="00592FD9" w:rsidTr="00592FD9">
        <w:trPr>
          <w:trHeight w:val="37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2025г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89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10 (11.24%), 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lastRenderedPageBreak/>
              <w:t>из них: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по </w:t>
            </w:r>
            <w:proofErr w:type="gramStart"/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искам  </w:t>
            </w:r>
            <w:proofErr w:type="spellStart"/>
            <w:r w:rsidRPr="00592FD9">
              <w:rPr>
                <w:rFonts w:ascii="Times New Roman" w:eastAsia="Times New Roman" w:hAnsi="Times New Roman" w:cs="Times New Roman"/>
                <w:b/>
              </w:rPr>
              <w:t>ООиП</w:t>
            </w:r>
            <w:proofErr w:type="spellEnd"/>
            <w:proofErr w:type="gramEnd"/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-0; удовлетворено - 4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13 (14.61%)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50 (56.18%)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16 (17.98%)</w:t>
            </w:r>
          </w:p>
        </w:tc>
      </w:tr>
      <w:tr w:rsidR="00592FD9" w:rsidRPr="00592FD9" w:rsidTr="00592FD9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lastRenderedPageBreak/>
              <w:t>2024г.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11 (20.75%), 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из них: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по искам ООиП-2; удовлетворено - 5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7 (13.21%)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31 (58.49%)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4 (7.55%)</w:t>
            </w:r>
          </w:p>
        </w:tc>
      </w:tr>
      <w:tr w:rsidR="00592FD9" w:rsidRPr="00592FD9" w:rsidTr="00592FD9"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2023г.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107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25 (23.36%),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из них: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по искам ООиП-3; удовлетворено - 7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8 (7.48%)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54 (50.47%)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20 (18.69%)</w:t>
            </w:r>
          </w:p>
        </w:tc>
      </w:tr>
    </w:tbl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представленных </w:t>
      </w:r>
      <w:proofErr w:type="gram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данных  можно</w:t>
      </w:r>
      <w:proofErr w:type="gram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сделать вывод, что наибольшее количество судебных разбирательств посвящено  разрешению споров о воспитании детей: установление места проживания детей  при разводе родителей и установление порядка общения с детьми  отдельно проживающих Родителей и близких  родственников. В практике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эти судебные разбирательства являются наиболее сложными, т.к. в большинстве случаев основаны на неприязненных взаимоотношениях сторон, а орган опеки и попечительства обязан занимать </w:t>
      </w: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нейтральную позицию и представлять в суд заключения, соответствующие интересам детей и защищающие их права.  Большая часть подобных споров могла бы разрешаться   в досудебном порядке при наличии в районе службы социально-психологического сопровождения семей либо службы судебной медиации.</w:t>
      </w: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Кандидаты в усыновители, опекуны (попечители), приемные родители</w:t>
      </w:r>
    </w:p>
    <w:p w:rsidR="00592FD9" w:rsidRPr="00592FD9" w:rsidRDefault="00592FD9" w:rsidP="00592F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На учете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состоянию на 30.12.2025 г. состоят 12 </w:t>
      </w:r>
      <w:proofErr w:type="gram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семей,  выразивших</w:t>
      </w:r>
      <w:proofErr w:type="gram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желание стать опекунами или попечителями, либо принять детей, оставшихся без попечения родителей, в  иных установленных семейным законодательством Российской Федерации формах.  Данные на этих граждан занесены в АИСТ ГБД </w:t>
      </w:r>
    </w:p>
    <w:p w:rsidR="00592FD9" w:rsidRPr="00592FD9" w:rsidRDefault="00592FD9" w:rsidP="00592FD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Количество кандидатов в усыновители по годам:</w:t>
      </w:r>
    </w:p>
    <w:p w:rsidR="00592FD9" w:rsidRPr="00592FD9" w:rsidRDefault="00592FD9" w:rsidP="00592F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240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937"/>
        <w:gridCol w:w="2076"/>
        <w:gridCol w:w="1798"/>
        <w:gridCol w:w="2492"/>
      </w:tblGrid>
      <w:tr w:rsidR="00592FD9" w:rsidRPr="00592FD9" w:rsidTr="00592FD9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Период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 xml:space="preserve">Общее </w:t>
            </w:r>
            <w:proofErr w:type="gramStart"/>
            <w:r w:rsidRPr="00592FD9">
              <w:rPr>
                <w:rFonts w:ascii="Times New Roman" w:eastAsia="Times New Roman" w:hAnsi="Times New Roman" w:cs="Times New Roman"/>
              </w:rPr>
              <w:t>количество  семей</w:t>
            </w:r>
            <w:proofErr w:type="gramEnd"/>
            <w:r w:rsidRPr="00592FD9">
              <w:rPr>
                <w:rFonts w:ascii="Times New Roman" w:eastAsia="Times New Roman" w:hAnsi="Times New Roman" w:cs="Times New Roman"/>
              </w:rPr>
              <w:t>, состоящих на учете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Кандидаты в опекуны (попечители), приемные родители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Кандидаты в усыновители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92FD9">
              <w:rPr>
                <w:rFonts w:ascii="Times New Roman" w:eastAsia="Times New Roman" w:hAnsi="Times New Roman" w:cs="Times New Roman"/>
              </w:rPr>
              <w:t>Снято с учета в связи с принятием детей на воспитание в семью</w:t>
            </w:r>
          </w:p>
        </w:tc>
      </w:tr>
      <w:tr w:rsidR="00592FD9" w:rsidRPr="00592FD9" w:rsidTr="00592FD9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2025 г.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592FD9" w:rsidRPr="00592FD9" w:rsidTr="00592FD9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2024 г.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592FD9" w:rsidRPr="00592FD9" w:rsidTr="00592FD9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 xml:space="preserve">      2023г.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2FD9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Профилактика социального сиротства </w:t>
      </w:r>
      <w:proofErr w:type="spellStart"/>
      <w:r w:rsidRPr="00592FD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ООиП</w:t>
      </w:r>
      <w:proofErr w:type="spellEnd"/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 состоянию на 30.12.2025года на профилактическом учете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состоят 6 семей, в них воспитывается 14 детей. В результате проведенных профилактических мероприятий в отчетном году снято с учета 9 семей, в которых воспитывается 19 детей. Информация о неблагополучных семьях поступает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отдела полиции, учреждений образования и социальной защиты, неравнодушных граждан, медицинских организаций. Курирующий специалист разрабатывает индивидуальную программу («дорожную карту») профилактической работы на каждую семью, поставленную </w:t>
      </w:r>
      <w:proofErr w:type="gram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на  учет</w:t>
      </w:r>
      <w:proofErr w:type="gram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РУО, оформляет и ведет учетное дело.</w:t>
      </w:r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В 2025 году специалистами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совместно с органами системы профилактики (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КДНиЗП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, ПДН, Центр помощи семье и детям) проведено 99 выездов в семьи, находящиеся в трудной жизненной ситуации и социально опасном положении.  Семьям оказана консультативно-правовая помощь, проведены индивидуальные профилактические беседы, давались конкретные рекомендации по преодолению трудной жизненной ситуации. Оказана помощь11 семьям в оформлении детских пособий; 7 семьям в восстановлении документов; 1 семье -  в установлении факта рождения ребенка через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Урванский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районный суд КБР. Оказана помощь 1 семье в подготовке искового заявления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Урванский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районный суд КБР для снятия ограничения одной матери в отношении четверых детей. Ограничение снято, дети переданы </w:t>
      </w:r>
      <w:proofErr w:type="gramStart"/>
      <w:r w:rsidRPr="00592FD9">
        <w:rPr>
          <w:rFonts w:ascii="Times New Roman" w:eastAsia="Calibri" w:hAnsi="Times New Roman" w:cs="Times New Roman"/>
          <w:sz w:val="28"/>
          <w:szCs w:val="28"/>
        </w:rPr>
        <w:t>матери  на</w:t>
      </w:r>
      <w:proofErr w:type="gram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воспитание, семья находится на учете, ведется сопровождение семьи после снятия ограничения родительских прав.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При активном участии всех органов системы профилактики за отчетный период увеличилось количество случаев оказания спонсорской помощи нуждающимся семьям в виде школьных портфелей, канцелярских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принадлежностей, новогодних подарков, билетов на новогоднюю елку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г.Нальчик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>,   продуктовых наборов.  Всего за 2023-2025 гг.  помощь получили ок.120 детей (дети из семей «группы риска» и воспитывающихся в замещающих семьях).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Согласно утвержденного графика в первом и втором полугодиях 2025года в 20 образовательных и 16 дошкольных организациях района с участием специалистов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КДНиЗП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, ПДН ОМВД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Урванского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района КБР проводились родительские лектории по предупреждению преступлений, совершаемых несовершеннолетними и в их отношении, а также лекции и профилактические беседы с несовершеннолетними об уголовной и административной ответственности за совершение противоправных действий.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периоды нахождения детей на полном государственном обеспечении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 ведется профилактическая </w:t>
      </w:r>
      <w:proofErr w:type="gram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работа  с</w:t>
      </w:r>
      <w:proofErr w:type="gram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родителями с целью недопущения случаев ограничения и лишения родительских прав родителей и изъятия детей из семьи. </w:t>
      </w:r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В отношении семей, состоящих на профилактическом учете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, установлен систематический межведомственный   контроль. В </w:t>
      </w:r>
      <w:r w:rsidRPr="00592F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результате таких мер, случаев отобрания детей у родителей по основаниям ст. 77 Семейного кодекса не допущено. </w:t>
      </w:r>
    </w:p>
    <w:p w:rsidR="00592FD9" w:rsidRPr="00592FD9" w:rsidRDefault="00592FD9" w:rsidP="00592F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Правовой основой профилактики социального сиротства являются Федеральный закон  от 24.06.1999г. №120-ФЗ   «Об основах системы профилактики безнадзорности и правонарушений несовершеннолетних» и  Регламент  межведомственного взаимодействия субъектов системы профилактики, безнадзорности и правонарушений несовершеннолетних,  утвержденный КДН и ЗП при Правительстве КБР  (</w:t>
      </w:r>
      <w:r w:rsidRPr="00592F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Утвержден: протоколом № 1 заседания комиссии по делам несовершеннолетних и защите их прав при Правительстве Кабардино-Балкарской Республики от «30» марта 2022 г.).</w:t>
      </w:r>
    </w:p>
    <w:p w:rsidR="00592FD9" w:rsidRPr="00592FD9" w:rsidRDefault="00592FD9" w:rsidP="00592FD9">
      <w:pPr>
        <w:spacing w:after="0" w:line="240" w:lineRule="auto"/>
        <w:ind w:left="-567" w:right="57"/>
        <w:jc w:val="both"/>
        <w:rPr>
          <w:rFonts w:ascii="Calibri" w:eastAsia="Calibri" w:hAnsi="Calibri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ind w:left="-567" w:right="57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92FD9">
        <w:rPr>
          <w:rFonts w:ascii="Calibri" w:eastAsia="Calibri" w:hAnsi="Calibri" w:cs="Times New Roman"/>
          <w:b/>
          <w:sz w:val="28"/>
          <w:szCs w:val="28"/>
        </w:rPr>
        <w:t>Кол-во семей, состоящих на профилактическом учете</w:t>
      </w:r>
    </w:p>
    <w:p w:rsidR="00592FD9" w:rsidRPr="00592FD9" w:rsidRDefault="00592FD9" w:rsidP="00592FD9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015"/>
        <w:gridCol w:w="1942"/>
        <w:gridCol w:w="2100"/>
        <w:gridCol w:w="2068"/>
      </w:tblGrid>
      <w:tr w:rsidR="00592FD9" w:rsidRPr="00592FD9" w:rsidTr="00592FD9">
        <w:trPr>
          <w:trHeight w:val="144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 xml:space="preserve">Период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Кол-во семей, состоящих на профилактическом учете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Кол-во воспитывающихся в них детей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 xml:space="preserve">Кол-во детей, временно устроенных в реабилитационные 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учреждения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Кол-во детей, прошедших санаторно-курортное лечение и оздоровление</w:t>
            </w:r>
          </w:p>
        </w:tc>
      </w:tr>
      <w:tr w:rsidR="00592FD9" w:rsidRPr="00592FD9" w:rsidTr="00592FD9">
        <w:trPr>
          <w:trHeight w:val="315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2025г.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14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592FD9" w:rsidRPr="00592FD9" w:rsidTr="00592FD9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2024г.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12</w:t>
            </w:r>
          </w:p>
        </w:tc>
      </w:tr>
      <w:tr w:rsidR="00592FD9" w:rsidRPr="00592FD9" w:rsidTr="00592FD9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2023г.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8</w:t>
            </w:r>
          </w:p>
        </w:tc>
      </w:tr>
    </w:tbl>
    <w:p w:rsidR="00592FD9" w:rsidRPr="00592FD9" w:rsidRDefault="00592FD9" w:rsidP="00592FD9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592FD9">
        <w:rPr>
          <w:rFonts w:ascii="Calibri" w:eastAsia="Calibri" w:hAnsi="Calibri" w:cs="Times New Roman"/>
          <w:b/>
          <w:sz w:val="28"/>
          <w:szCs w:val="28"/>
        </w:rPr>
        <w:t>Кол-во детей-сирот, состоящих в региональном банке данных (РБД)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574"/>
        <w:gridCol w:w="1613"/>
        <w:gridCol w:w="1751"/>
        <w:gridCol w:w="1852"/>
        <w:gridCol w:w="1253"/>
      </w:tblGrid>
      <w:tr w:rsidR="00592FD9" w:rsidRPr="00592FD9" w:rsidTr="00592FD9">
        <w:trPr>
          <w:trHeight w:val="1822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592FD9">
              <w:rPr>
                <w:rFonts w:ascii="Calibri" w:eastAsia="Calibri" w:hAnsi="Calibri" w:cs="Times New Roman"/>
              </w:rPr>
              <w:t>Период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Кол-во детей-сирот, состоящих в региональном банке данных (РБД)</w:t>
            </w:r>
          </w:p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592FD9">
              <w:rPr>
                <w:rFonts w:ascii="Calibri" w:eastAsia="Calibri" w:hAnsi="Calibri" w:cs="Times New Roman"/>
              </w:rPr>
              <w:t>Кол-во детей, чьи родители ограничены в родительских правах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Кол-во детей, чьи родители лишены родительских прав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Кол-во родителей, восстановленных в родительских правах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FD9">
              <w:rPr>
                <w:rFonts w:ascii="Calibri" w:eastAsia="Calibri" w:hAnsi="Calibri" w:cs="Times New Roman"/>
              </w:rPr>
              <w:t>Кол-во случаев отобрания детей у родителей ст.77СК РФ</w:t>
            </w:r>
          </w:p>
        </w:tc>
      </w:tr>
      <w:tr w:rsidR="00592FD9" w:rsidRPr="00592FD9" w:rsidTr="00592FD9">
        <w:trPr>
          <w:trHeight w:val="287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2025г.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</w:tr>
      <w:tr w:rsidR="00592FD9" w:rsidRPr="00592FD9" w:rsidTr="00592FD9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2024г.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</w:tr>
      <w:tr w:rsidR="00592FD9" w:rsidRPr="00592FD9" w:rsidTr="00592FD9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2023 г.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FD9" w:rsidRPr="00592FD9" w:rsidRDefault="00592FD9" w:rsidP="00592F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592FD9">
              <w:rPr>
                <w:rFonts w:ascii="Calibri" w:eastAsia="Calibri" w:hAnsi="Calibri" w:cs="Times New Roman"/>
                <w:b/>
              </w:rPr>
              <w:t>0</w:t>
            </w:r>
          </w:p>
        </w:tc>
      </w:tr>
    </w:tbl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FD9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Работа в информационных автоматизированных системах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(АИСТ ГБД, ЕЦП, ЕГИССО)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2019 года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подключен к программе АИСТ ГБД через систему АИСТ- муниципальный уровень-1060008.  Для бесперебойной работы системы созданы необходимые технические условия и соблюдены требования по </w:t>
      </w: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обеспечению безопасности персональных данных граждан в соответствии с Указом Президента РФ от 06.03.1997г. №188 «О передаче сведений конфиденциального характера». По состоянию на 30.12.2025 г. обновлена система криптозащиты и иная документация при содействии ООО «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СевкавИнформЦентр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г. Нальчик по обязательствам Договора №55 от 23.10.2025г. на поставку средств СЗИ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РУО.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Лицензия на право использования: базовой технической поддержки; сертификационной поддержки; обновление продукта, имеется сроком действия до 07.12.2028г.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Для своевременного внесения данных о замещающих родителях, денежных выплатах на содержание подопечных, а также данных </w:t>
      </w:r>
      <w:proofErr w:type="gram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 родителях</w:t>
      </w:r>
      <w:proofErr w:type="gram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лишенных (ограниченных) родительских прав,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создано рабочее место, подключенное к   государственной системе ЕГИССО через программу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Vipnet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Ведется работа в государственной информационной системе ЕЦП (единая цифровая платформа), сведения о детях-сиротах и детях, оставшихся без попечения родителей, вносятся своевременно. Одно рабочее место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подключено к ФГИС ПГС. За весь 2025год поступило 1 заявление.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База данных в информационных автоматизированных системах (АИСТ ГБД, ЕЦП, ЕГИССО) своевременно обновляется и пополняется. Обязанности по сопровождению отражены в должностных инструкциях специалистов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Урванское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РУО.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Оказание услуг гражданам</w:t>
      </w:r>
    </w:p>
    <w:p w:rsidR="00592FD9" w:rsidRPr="00592FD9" w:rsidRDefault="00592FD9" w:rsidP="00592FD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ar-SA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наряду с исполнением государственных полномочий по защите прав и законных интересов детей-сирот и детей, оставшихся без попечения родителей, оказывает государственные услуги   гражданам, в частности:</w:t>
      </w:r>
    </w:p>
    <w:p w:rsidR="00592FD9" w:rsidRPr="00592FD9" w:rsidRDefault="00592FD9" w:rsidP="00592F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ar-SA"/>
        </w:rPr>
        <w:t>выдача заключений о возможности быть усыновителем, опекуном (попечителем), приемным родителем;</w:t>
      </w:r>
    </w:p>
    <w:p w:rsidR="00592FD9" w:rsidRPr="00592FD9" w:rsidRDefault="00592FD9" w:rsidP="00592F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выдача разрешения на изменение имени и (или) фамилии ребенка;</w:t>
      </w:r>
    </w:p>
    <w:p w:rsidR="00592FD9" w:rsidRPr="00592FD9" w:rsidRDefault="00592FD9" w:rsidP="00592F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выдача предварительного разрешения на совершение сделок с имуществом несовершеннолетних собственников;</w:t>
      </w:r>
    </w:p>
    <w:p w:rsidR="00592FD9" w:rsidRPr="00592FD9" w:rsidRDefault="00592FD9" w:rsidP="00592F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объявление несовершеннолетнего полностью дееспособным (эмансипированным);</w:t>
      </w:r>
    </w:p>
    <w:p w:rsidR="00592FD9" w:rsidRPr="00592FD9" w:rsidRDefault="00592FD9" w:rsidP="00592F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выдача разрешения на снижение брачного возраста;</w:t>
      </w:r>
    </w:p>
    <w:p w:rsidR="00592FD9" w:rsidRPr="00592FD9" w:rsidRDefault="00592FD9" w:rsidP="00592FD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консультирование граждан по вопросам защиты прав и законных и интересов несовершеннолетних в иных случаях.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Всего   получили    услуги:</w:t>
      </w:r>
    </w:p>
    <w:p w:rsidR="00592FD9" w:rsidRPr="00592FD9" w:rsidRDefault="00592FD9" w:rsidP="00592F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2023 г. -  590   чел.; </w:t>
      </w:r>
    </w:p>
    <w:p w:rsidR="00592FD9" w:rsidRPr="00592FD9" w:rsidRDefault="00592FD9" w:rsidP="00592F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2024 г. -  497 чел.; </w:t>
      </w:r>
    </w:p>
    <w:p w:rsidR="00592FD9" w:rsidRPr="00592FD9" w:rsidRDefault="00592FD9" w:rsidP="00592FD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2025 г. – 750 чел.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592FD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Проблемы: </w:t>
      </w:r>
    </w:p>
    <w:p w:rsidR="00592FD9" w:rsidRPr="00592FD9" w:rsidRDefault="00592FD9" w:rsidP="00592FD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Отсутствие в </w:t>
      </w:r>
      <w:proofErr w:type="spellStart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>ООиП</w:t>
      </w:r>
      <w:proofErr w:type="spellEnd"/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закрепленного транспорта для оперативного выезда в населенные пункты района и принятия экстренных мер по защите прав и законных интересов несовершеннолетних, для проведения плановых выездов в семьи опекунов (попечителей), приемных родителей с целью обследования условий проживания подопечных.</w:t>
      </w:r>
    </w:p>
    <w:p w:rsidR="00592FD9" w:rsidRPr="00592FD9" w:rsidRDefault="00592FD9" w:rsidP="00592FD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Недостаточная эффективность межведомственного взаимодействия субъектов системы профилактики (МКДН и ЗП, ПДН ОМВД, образовательные и медицинские учреждения) в части профилактики   семейного неблагополучия, безнадзорности и правонарушений несовершеннолетних, предотвращения попыток суицидального поведения и посягательств на половую неприкосновенность детей в современных условиях массированного воздействия социальных сетей.</w:t>
      </w:r>
    </w:p>
    <w:p w:rsidR="00592FD9" w:rsidRPr="00592FD9" w:rsidRDefault="00592FD9" w:rsidP="00592FD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2F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Отсутствие в районе службы социально-психологического сопровождения семей и квалифицированных педагогов-психологов, владеющих приемами психологической коррекции эмоционального состояния и поведения несовершеннолетних, в том числе, детей-сирот и детей, оставшихся без попечения родителей, воспитывающихся в замещающих семьях.  </w:t>
      </w: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FD9" w:rsidRPr="00592FD9" w:rsidRDefault="00592FD9" w:rsidP="00592FD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BB7138" w:rsidRDefault="00BB7138"/>
    <w:sectPr w:rsidR="00B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563D7"/>
    <w:multiLevelType w:val="hybridMultilevel"/>
    <w:tmpl w:val="E252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D3090"/>
    <w:multiLevelType w:val="hybridMultilevel"/>
    <w:tmpl w:val="8FAE9B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F2FF8"/>
    <w:multiLevelType w:val="hybridMultilevel"/>
    <w:tmpl w:val="E8D85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F26E9"/>
    <w:multiLevelType w:val="hybridMultilevel"/>
    <w:tmpl w:val="A718CF78"/>
    <w:lvl w:ilvl="0" w:tplc="EDF8C1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135C02"/>
    <w:multiLevelType w:val="hybridMultilevel"/>
    <w:tmpl w:val="1ECE2F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0622BA9"/>
    <w:multiLevelType w:val="hybridMultilevel"/>
    <w:tmpl w:val="855ED4B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434F7DAB"/>
    <w:multiLevelType w:val="hybridMultilevel"/>
    <w:tmpl w:val="BC06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B42C7"/>
    <w:multiLevelType w:val="hybridMultilevel"/>
    <w:tmpl w:val="F720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C1D30"/>
    <w:multiLevelType w:val="hybridMultilevel"/>
    <w:tmpl w:val="E70C7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9372A8"/>
    <w:multiLevelType w:val="hybridMultilevel"/>
    <w:tmpl w:val="F4945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63082"/>
    <w:multiLevelType w:val="hybridMultilevel"/>
    <w:tmpl w:val="5ED237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98"/>
    <w:rsid w:val="003B5198"/>
    <w:rsid w:val="00592FD9"/>
    <w:rsid w:val="008609CA"/>
    <w:rsid w:val="008E5FB4"/>
    <w:rsid w:val="00B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DD10D-28E2-4D3E-9961-DB1E5B6B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2026-03-23T12:56:00Z</dcterms:created>
  <dcterms:modified xsi:type="dcterms:W3CDTF">2026-03-23T13:07:00Z</dcterms:modified>
</cp:coreProperties>
</file>